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CC4E4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CC4E4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CC4E4E">
              <w:rPr>
                <w:sz w:val="28"/>
              </w:rPr>
              <w:t>Statement of Significance</w:t>
            </w:r>
          </w:p>
          <w:p w14:paraId="3CD45CCE" w14:textId="19EE9B78" w:rsidR="0029519F" w:rsidRPr="00CC4E4E" w:rsidRDefault="002E2AB4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2E2AB4">
              <w:rPr>
                <w:sz w:val="28"/>
              </w:rPr>
              <w:t>House, 181 Moreland Road, Coburg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C711A72" w:rsidR="0029519F" w:rsidRDefault="002E2AB4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House, 181 Moreland Road, Coburg</w:t>
            </w:r>
          </w:p>
        </w:tc>
      </w:tr>
      <w:bookmarkEnd w:id="0"/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5C35F126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HO57</w:t>
            </w:r>
            <w:r w:rsidR="002E2AB4">
              <w:t>5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50BCCD8C" w:rsidR="00844C62" w:rsidRPr="00456F23" w:rsidRDefault="002E2AB4" w:rsidP="00B30D4A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</w:rPr>
              <w:drawing>
                <wp:inline distT="0" distB="0" distL="0" distR="0" wp14:anchorId="76264C7F" wp14:editId="6A31A041">
                  <wp:extent cx="4813629" cy="2736350"/>
                  <wp:effectExtent l="0" t="0" r="635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308" b="6423"/>
                          <a:stretch/>
                        </pic:blipFill>
                        <pic:spPr bwMode="auto">
                          <a:xfrm>
                            <a:off x="0" y="0"/>
                            <a:ext cx="4848145" cy="2755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575CB8A2" w:rsidR="00456F23" w:rsidRPr="00456F23" w:rsidRDefault="002E2AB4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1B240A01" wp14:editId="7D7889B8">
                  <wp:extent cx="5043358" cy="3569945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2260" cy="3576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3C0E799A" w14:textId="77777777" w:rsidR="002E2AB4" w:rsidRDefault="002E2AB4" w:rsidP="002E2AB4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125BD0CE" w14:textId="77777777" w:rsidR="002E2AB4" w:rsidRPr="005669A5" w:rsidRDefault="002E2AB4" w:rsidP="002E2AB4">
            <w:r w:rsidRPr="007127C6">
              <w:t>The house at 1</w:t>
            </w:r>
            <w:r>
              <w:t xml:space="preserve">81 </w:t>
            </w:r>
            <w:r w:rsidRPr="007127C6">
              <w:t xml:space="preserve">Moreland Road, Coburg is significant. </w:t>
            </w:r>
            <w:r>
              <w:t xml:space="preserve">The form of the </w:t>
            </w:r>
            <w:r w:rsidRPr="00924C8F">
              <w:t xml:space="preserve">Federation Arts and Crafts </w:t>
            </w:r>
            <w:r>
              <w:t xml:space="preserve">house is significant, along with decorative features including the </w:t>
            </w:r>
            <w:r w:rsidRPr="007127C6">
              <w:t>bay window and balcony, timber shingles, terracotta roof tiles</w:t>
            </w:r>
            <w:r>
              <w:t>, chimneys</w:t>
            </w:r>
            <w:r w:rsidRPr="007127C6">
              <w:t xml:space="preserve"> and harling/stucco render</w:t>
            </w:r>
            <w:r>
              <w:t xml:space="preserve">. </w:t>
            </w:r>
            <w:r w:rsidRPr="007127C6">
              <w:t>The rear extension</w:t>
            </w:r>
            <w:r>
              <w:t xml:space="preserve"> and front fence</w:t>
            </w:r>
            <w:r w:rsidRPr="007127C6">
              <w:t xml:space="preserve"> are not significant.</w:t>
            </w:r>
          </w:p>
          <w:p w14:paraId="676629BA" w14:textId="77777777" w:rsidR="002E2AB4" w:rsidRDefault="002E2AB4" w:rsidP="002E2AB4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555BBBEE" w14:textId="77777777" w:rsidR="002E2AB4" w:rsidRPr="005669A5" w:rsidRDefault="002E2AB4" w:rsidP="002E2AB4">
            <w:r>
              <w:t>The house is of local representativeness and aesthetic significance to the City of Moreland.</w:t>
            </w:r>
          </w:p>
          <w:p w14:paraId="3B4580DD" w14:textId="77777777" w:rsidR="002E2AB4" w:rsidRDefault="002E2AB4" w:rsidP="002E2AB4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746D6B3C" w14:textId="77777777" w:rsidR="002E2AB4" w:rsidRDefault="002E2AB4" w:rsidP="002E2AB4">
            <w:r w:rsidRPr="007127C6">
              <w:t>The dwelling demonstrates principal characteristics of the Federation Arts and Craft style, including the roof form, bay window and balcony, and use of timber shingles, terracotta roof tiles and harling/stucco render.</w:t>
            </w:r>
            <w:r>
              <w:t xml:space="preserve"> (Criterion D)</w:t>
            </w:r>
          </w:p>
          <w:p w14:paraId="432746D3" w14:textId="24B7CB8B" w:rsidR="002E2AB4" w:rsidRPr="0007678A" w:rsidRDefault="002E2AB4" w:rsidP="002E2AB4">
            <w:pPr>
              <w:rPr>
                <w:i/>
              </w:rPr>
            </w:pPr>
            <w:r w:rsidRPr="00924C8F">
              <w:t>The dwelling has aesthetic significance as a</w:t>
            </w:r>
            <w:r>
              <w:t xml:space="preserve"> good quality and intact</w:t>
            </w:r>
            <w:r w:rsidRPr="00924C8F">
              <w:t xml:space="preserve"> Federation Arts and Crafts style dwelling which presents well to the street.</w:t>
            </w:r>
            <w:r>
              <w:t xml:space="preserve">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2CB48" w14:textId="77777777" w:rsidR="003141BD" w:rsidRPr="000D4EDE" w:rsidRDefault="003141BD" w:rsidP="000D4EDE">
      <w:r>
        <w:separator/>
      </w:r>
    </w:p>
  </w:endnote>
  <w:endnote w:type="continuationSeparator" w:id="0">
    <w:p w14:paraId="2D9F08F6" w14:textId="77777777" w:rsidR="003141BD" w:rsidRPr="000D4EDE" w:rsidRDefault="003141BD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0F570" w14:textId="77777777" w:rsidR="003141BD" w:rsidRPr="000D4EDE" w:rsidRDefault="003141BD" w:rsidP="000D4EDE">
      <w:r>
        <w:separator/>
      </w:r>
    </w:p>
  </w:footnote>
  <w:footnote w:type="continuationSeparator" w:id="0">
    <w:p w14:paraId="21D25445" w14:textId="77777777" w:rsidR="003141BD" w:rsidRPr="000D4EDE" w:rsidRDefault="003141BD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41BD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32D6-1876-4BE1-964C-7643DE92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2021-03-01T01:35:00Z</dcterms:created>
  <dcterms:modified xsi:type="dcterms:W3CDTF">2021-03-01T01:35:00Z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